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FE68B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</w:p>
    <w:p w14:paraId="1752A185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C192A5C">
      <w:pPr>
        <w:pStyle w:val="2"/>
        <w:bidi w:val="0"/>
        <w:jc w:val="center"/>
        <w:rPr>
          <w:rFonts w:hint="eastAsia" w:ascii="Times New Roman" w:hAnsi="Times New Roman"/>
          <w:b/>
          <w:bCs/>
          <w:sz w:val="28"/>
          <w:szCs w:val="28"/>
        </w:rPr>
      </w:pP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《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:lang w:eastAsia="zh-CN"/>
          <w14:textFill>
            <w14:solidFill>
              <w14:schemeClr w14:val="bg1"/>
            </w14:solidFill>
          </w14:textFill>
        </w:rPr>
        <w:t>解剖学基础</w:t>
      </w:r>
      <w:r>
        <w:rPr>
          <w:rFonts w:hint="eastAsia" w:ascii="微软简老宋" w:hAnsi="微软简老宋" w:eastAsia="微软简老宋" w:cs="微软简老宋"/>
          <w:color w:val="FFFFFF" w:themeColor="background1"/>
          <w:sz w:val="84"/>
          <w:szCs w:val="84"/>
          <w14:textFill>
            <w14:solidFill>
              <w14:schemeClr w14:val="bg1"/>
            </w14:solidFill>
          </w14:textFill>
        </w:rPr>
        <w:t>》</w:t>
      </w:r>
    </w:p>
    <w:p w14:paraId="2BCF7129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  <w:r>
        <w:rPr>
          <w:rFonts w:hint="eastAsia" w:ascii="Times New Roman" w:hAnsi="Times New Roman"/>
          <w:b/>
          <w:bCs/>
          <w:sz w:val="52"/>
          <w:szCs w:val="52"/>
        </w:rPr>
        <w:t>（第二版）</w:t>
      </w:r>
    </w:p>
    <w:p w14:paraId="23AD385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C1314DC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21545871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</w:pPr>
    </w:p>
    <w:p w14:paraId="72DD4894">
      <w:pPr>
        <w:keepNext/>
        <w:keepLines/>
        <w:spacing w:before="260" w:after="260" w:line="240" w:lineRule="auto"/>
        <w:jc w:val="center"/>
        <w:outlineLvl w:val="1"/>
        <w:rPr>
          <w:rFonts w:hint="default" w:ascii="Times New Roman" w:hAnsi="Times New Roman" w:eastAsia="宋体"/>
          <w:b/>
          <w:bCs/>
          <w:sz w:val="52"/>
          <w:szCs w:val="52"/>
          <w:lang w:val="en-US"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val="en-US" w:eastAsia="zh-CN"/>
        </w:rPr>
        <w:t>北京出版社</w:t>
      </w:r>
    </w:p>
    <w:p w14:paraId="5E81C5F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412EDB9B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1DE0F13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52"/>
          <w:szCs w:val="52"/>
        </w:rPr>
      </w:pPr>
    </w:p>
    <w:p w14:paraId="7F875E9A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5768923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7B0338A8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00F1166D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23BA17FF">
      <w:pPr>
        <w:keepNext/>
        <w:keepLines/>
        <w:spacing w:before="260" w:after="260" w:line="240" w:lineRule="auto"/>
        <w:jc w:val="center"/>
        <w:outlineLvl w:val="1"/>
        <w:rPr>
          <w:rFonts w:hint="eastAsia" w:ascii="Times New Roman" w:hAnsi="Times New Roman"/>
          <w:b/>
          <w:bCs/>
          <w:sz w:val="28"/>
          <w:szCs w:val="28"/>
        </w:rPr>
      </w:pPr>
    </w:p>
    <w:p w14:paraId="4CE1FFFF">
      <w:pPr>
        <w:keepNext/>
        <w:keepLines/>
        <w:spacing w:before="260" w:after="260" w:line="240" w:lineRule="auto"/>
        <w:jc w:val="both"/>
        <w:outlineLvl w:val="1"/>
        <w:rPr>
          <w:rFonts w:hint="eastAsia" w:ascii="Times New Roman" w:hAnsi="Times New Roman"/>
          <w:b/>
          <w:bCs/>
          <w:sz w:val="28"/>
          <w:szCs w:val="28"/>
        </w:rPr>
        <w:sectPr>
          <w:headerReference r:id="rId4" w:type="first"/>
          <w:headerReference r:id="rId3" w:type="default"/>
          <w:pgSz w:w="11906" w:h="16838"/>
          <w:pgMar w:top="0" w:right="170" w:bottom="0" w:left="170" w:header="56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titlePg/>
          <w:docGrid w:type="lines" w:linePitch="312" w:charSpace="0"/>
        </w:sectPr>
      </w:pPr>
    </w:p>
    <w:p w14:paraId="29D5CC5B">
      <w:pPr>
        <w:keepNext/>
        <w:keepLines/>
        <w:spacing w:before="260" w:after="260" w:line="416" w:lineRule="atLeast"/>
        <w:jc w:val="center"/>
        <w:outlineLvl w:val="1"/>
        <w:rPr>
          <w:rFonts w:hint="eastAsia" w:ascii="Times New Roman" w:hAnsi="Times New Roman" w:eastAsia="宋体"/>
          <w:b/>
          <w:bCs/>
          <w:color w:val="00B0F0"/>
          <w:sz w:val="28"/>
          <w:szCs w:val="28"/>
          <w:lang w:eastAsia="zh-CN"/>
        </w:rPr>
      </w:pP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eastAsia="zh-CN"/>
        </w:rPr>
        <w:t>任务一</w:t>
      </w: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微软简老宋" w:hAnsi="微软简老宋" w:eastAsia="微软简老宋" w:cs="微软简老宋"/>
          <w:b w:val="0"/>
          <w:bCs w:val="0"/>
          <w:color w:val="00B0F0"/>
          <w:sz w:val="32"/>
          <w:szCs w:val="32"/>
          <w:lang w:eastAsia="zh-CN"/>
        </w:rPr>
        <w:t>细胞的基本结构</w:t>
      </w:r>
    </w:p>
    <w:tbl>
      <w:tblPr>
        <w:tblStyle w:val="10"/>
        <w:tblW w:w="10488" w:type="dxa"/>
        <w:jc w:val="center"/>
        <w:tblBorders>
          <w:top w:val="double" w:color="00B0F0" w:sz="4" w:space="0"/>
          <w:left w:val="double" w:color="00B0F0" w:sz="4" w:space="0"/>
          <w:bottom w:val="double" w:color="00B0F0" w:sz="4" w:space="0"/>
          <w:right w:val="double" w:color="00B0F0" w:sz="4" w:space="0"/>
          <w:insideH w:val="single" w:color="4472C4" w:themeColor="accent5" w:sz="4" w:space="0"/>
          <w:insideV w:val="single" w:color="4472C4" w:themeColor="accent5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4"/>
        <w:gridCol w:w="7208"/>
        <w:gridCol w:w="1696"/>
      </w:tblGrid>
      <w:tr w14:paraId="3384969C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478157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题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35FA90C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微软简老宋" w:hAnsi="微软简老宋" w:eastAsia="微软简老宋" w:cs="微软简老宋"/>
                <w:b w:val="0"/>
                <w:bCs w:val="0"/>
                <w:color w:val="00B0F0"/>
                <w:sz w:val="32"/>
                <w:szCs w:val="32"/>
                <w:lang w:eastAsia="zh-CN"/>
              </w:rPr>
              <w:t>细胞的基本结构</w:t>
            </w:r>
          </w:p>
        </w:tc>
      </w:tr>
      <w:tr w14:paraId="38763524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4D3FE4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课时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0F285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宋体"/>
                <w:sz w:val="24"/>
                <w:szCs w:val="24"/>
              </w:rPr>
              <w:t>课时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Times New Roman" w:hAnsi="宋体"/>
                <w:sz w:val="24"/>
                <w:szCs w:val="24"/>
              </w:rPr>
              <w:t>min）。</w:t>
            </w:r>
          </w:p>
        </w:tc>
      </w:tr>
      <w:tr w14:paraId="061FC37A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2B3F2A4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教学目标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03E501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/>
                <w:b/>
                <w:color w:val="00B0F0"/>
                <w:sz w:val="24"/>
                <w:szCs w:val="24"/>
              </w:rPr>
            </w:pPr>
            <w:r>
              <w:rPr>
                <w:rFonts w:hint="eastAsia" w:hAnsi="宋体"/>
                <w:b/>
                <w:color w:val="00B0F0"/>
                <w:sz w:val="24"/>
                <w:szCs w:val="24"/>
                <w:lang w:eastAsia="zh-CN"/>
              </w:rPr>
              <w:t>理论</w:t>
            </w:r>
            <w:r>
              <w:rPr>
                <w:rFonts w:hint="default" w:hAnsi="宋体"/>
                <w:b/>
                <w:color w:val="00B0F0"/>
                <w:sz w:val="24"/>
                <w:szCs w:val="24"/>
              </w:rPr>
              <w:t>目标：</w:t>
            </w:r>
          </w:p>
          <w:p w14:paraId="54A415A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掌握细胞的形态和基本结构；主要细胞器的功能。</w:t>
            </w:r>
          </w:p>
          <w:p w14:paraId="4573A27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2</w:t>
            </w:r>
            <w:r>
              <w:rPr>
                <w:rFonts w:hint="default" w:ascii="Times New Roman" w:hAnsi="宋体"/>
                <w:bCs/>
                <w:sz w:val="24"/>
                <w:szCs w:val="24"/>
              </w:rPr>
              <w:t>．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 xml:space="preserve">熟悉“液态镶嵌模型”的基本内容，主要细胞器的形态结构、功 </w:t>
            </w:r>
          </w:p>
          <w:p w14:paraId="166014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能，细胞核的功能。</w:t>
            </w:r>
          </w:p>
          <w:p w14:paraId="7E46097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hAnsi="宋体"/>
                <w:b/>
                <w:color w:val="00B0F0"/>
                <w:sz w:val="24"/>
                <w:szCs w:val="24"/>
              </w:rPr>
            </w:pPr>
            <w:r>
              <w:rPr>
                <w:rFonts w:hint="eastAsia" w:hAnsi="宋体"/>
                <w:b/>
                <w:color w:val="00B0F0"/>
                <w:sz w:val="24"/>
                <w:szCs w:val="24"/>
                <w:lang w:eastAsia="zh-CN"/>
              </w:rPr>
              <w:t>能力</w:t>
            </w:r>
            <w:r>
              <w:rPr>
                <w:rFonts w:hint="default" w:hAnsi="宋体"/>
                <w:b/>
                <w:color w:val="00B0F0"/>
                <w:sz w:val="24"/>
                <w:szCs w:val="24"/>
              </w:rPr>
              <w:t>目标：</w:t>
            </w:r>
          </w:p>
          <w:p w14:paraId="75B5D5E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 xml:space="preserve">1. 能熟练掌握显微镜的使用方法。 </w:t>
            </w:r>
          </w:p>
          <w:p w14:paraId="7B77EE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2. 在显微镜下认识细胞的结构。</w:t>
            </w:r>
          </w:p>
          <w:p w14:paraId="64F9F6E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  <w:lang w:eastAsia="zh-CN"/>
              </w:rPr>
              <w:t>素质</w:t>
            </w:r>
            <w:r>
              <w:rPr>
                <w:rFonts w:hint="default" w:ascii="Times New Roman" w:hAnsi="Times New Roman"/>
                <w:b/>
                <w:color w:val="00B0F0"/>
                <w:sz w:val="24"/>
                <w:szCs w:val="24"/>
              </w:rPr>
              <w:t>目标</w:t>
            </w: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：</w:t>
            </w:r>
          </w:p>
          <w:p w14:paraId="6798F1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-6" w:right="0" w:firstLine="480" w:firstLineChars="200"/>
              <w:textAlignment w:val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 xml:space="preserve">针对人体所有生理功能都是在机体统一协调下以细胞为单位进行 </w:t>
            </w:r>
          </w:p>
          <w:p w14:paraId="30FEBB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textAlignment w:val="auto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 w:eastAsia="zh-CN"/>
              </w:rPr>
              <w:t>的，培养学生团结协作的精神。</w:t>
            </w:r>
          </w:p>
        </w:tc>
      </w:tr>
      <w:tr w14:paraId="32856297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51A560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教学重</w:t>
            </w:r>
            <w:r>
              <w:rPr>
                <w:rFonts w:hint="eastAsia" w:ascii="Times New Roman" w:hAnsi="宋体"/>
                <w:b/>
                <w:sz w:val="24"/>
                <w:szCs w:val="24"/>
              </w:rPr>
              <w:t>难</w:t>
            </w:r>
            <w:r>
              <w:rPr>
                <w:rFonts w:hint="default" w:ascii="Times New Roman" w:hAnsi="宋体"/>
                <w:b/>
                <w:sz w:val="24"/>
                <w:szCs w:val="24"/>
              </w:rPr>
              <w:t>点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87960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教学重点：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握细胞的形态和基本结构；主要细胞器的功能。</w:t>
            </w:r>
          </w:p>
          <w:p w14:paraId="3D51F3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color w:val="00B0F0"/>
                <w:sz w:val="24"/>
                <w:szCs w:val="24"/>
              </w:rPr>
              <w:t>教学难点：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“液态镶嵌模型”</w:t>
            </w: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的基本内容</w:t>
            </w:r>
          </w:p>
        </w:tc>
      </w:tr>
      <w:tr w14:paraId="4FD6966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106A65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教学方法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65CC6B2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讲授法、问答法、讨论法</w:t>
            </w:r>
          </w:p>
        </w:tc>
      </w:tr>
      <w:tr w14:paraId="6248C57F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11A4FBA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教学用具</w:t>
            </w:r>
          </w:p>
        </w:tc>
        <w:tc>
          <w:tcPr>
            <w:tcW w:w="8904" w:type="dxa"/>
            <w:gridSpan w:val="2"/>
            <w:tcBorders>
              <w:tl2br w:val="nil"/>
              <w:tr2bl w:val="nil"/>
            </w:tcBorders>
            <w:vAlign w:val="center"/>
          </w:tcPr>
          <w:p w14:paraId="573BEBB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一体机</w:t>
            </w:r>
            <w:r>
              <w:rPr>
                <w:rFonts w:hint="eastAsia" w:ascii="Times New Roman" w:hAnsi="宋体"/>
                <w:sz w:val="24"/>
                <w:szCs w:val="24"/>
              </w:rPr>
              <w:t>、</w:t>
            </w:r>
            <w:r>
              <w:rPr>
                <w:rFonts w:hint="default" w:ascii="Times New Roman" w:hAnsi="宋体"/>
                <w:sz w:val="24"/>
                <w:szCs w:val="24"/>
              </w:rPr>
              <w:t>多媒体</w:t>
            </w:r>
            <w:r>
              <w:rPr>
                <w:rFonts w:hint="eastAsia" w:ascii="Times New Roman" w:hAnsi="宋体"/>
                <w:sz w:val="24"/>
                <w:szCs w:val="24"/>
              </w:rPr>
              <w:t>课件、教材</w:t>
            </w:r>
          </w:p>
        </w:tc>
      </w:tr>
      <w:tr w14:paraId="77732F88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bottom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6949DB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宋体"/>
                <w:b/>
                <w:sz w:val="24"/>
                <w:szCs w:val="24"/>
              </w:rPr>
            </w:pPr>
            <w:r>
              <w:rPr>
                <w:rFonts w:hint="default" w:ascii="Times New Roman" w:hAnsi="宋体"/>
                <w:b/>
                <w:sz w:val="24"/>
                <w:szCs w:val="24"/>
              </w:rPr>
              <w:t>教学设计</w:t>
            </w:r>
          </w:p>
        </w:tc>
        <w:tc>
          <w:tcPr>
            <w:tcW w:w="8904" w:type="dxa"/>
            <w:gridSpan w:val="2"/>
            <w:tcBorders>
              <w:bottom w:val="double" w:color="4472C4" w:themeColor="accent5" w:sz="4" w:space="0"/>
              <w:tl2br w:val="nil"/>
              <w:tr2bl w:val="nil"/>
            </w:tcBorders>
            <w:vAlign w:val="center"/>
          </w:tcPr>
          <w:p w14:paraId="4D64A87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rPr>
                <w:rFonts w:hint="default"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第</w:t>
            </w:r>
            <w:r>
              <w:rPr>
                <w:rFonts w:hint="default" w:ascii="Times New Roman" w:hAnsi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节课：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考勤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宋体"/>
                <w:sz w:val="24"/>
                <w:szCs w:val="24"/>
              </w:rPr>
              <w:t>min）--</w:t>
            </w:r>
            <w:r>
              <w:rPr>
                <w:rFonts w:hint="eastAsia" w:ascii="Times New Roman" w:hAnsi="宋体"/>
                <w:sz w:val="24"/>
                <w:szCs w:val="24"/>
                <w:lang w:eastAsia="zh-CN"/>
              </w:rPr>
              <w:t>知识讲解</w:t>
            </w:r>
            <w:r>
              <w:rPr>
                <w:rFonts w:hint="eastAsia" w:ascii="Times New Roman" w:hAnsi="宋体"/>
                <w:sz w:val="24"/>
                <w:szCs w:val="24"/>
              </w:rPr>
              <w:t>（</w:t>
            </w:r>
            <w:r>
              <w:rPr>
                <w:rFonts w:hint="default" w:ascii="Times New Roman" w:hAnsi="宋体"/>
                <w:sz w:val="24"/>
                <w:szCs w:val="24"/>
              </w:rPr>
              <w:t>40</w:t>
            </w:r>
            <w:r>
              <w:rPr>
                <w:rFonts w:hint="eastAsia" w:ascii="Times New Roman" w:hAnsi="宋体"/>
                <w:sz w:val="24"/>
                <w:szCs w:val="24"/>
              </w:rPr>
              <w:t>min）</w:t>
            </w:r>
            <w:r>
              <w:rPr>
                <w:rFonts w:hint="eastAsia" w:ascii="Times New Roman" w:hAnsi="宋体"/>
                <w:sz w:val="24"/>
                <w:szCs w:val="24"/>
                <w:lang w:val="en-US" w:eastAsia="zh-CN"/>
              </w:rPr>
              <w:t>--作业布置（3min）</w:t>
            </w:r>
          </w:p>
        </w:tc>
      </w:tr>
      <w:tr w14:paraId="0B7D039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89475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教学过程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0DCD218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主要教学内容及步骤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bottom w:val="double" w:color="4472C4" w:themeColor="accent5" w:sz="4" w:space="0"/>
            </w:tcBorders>
            <w:shd w:val="clear" w:color="auto" w:fill="00B0F0"/>
            <w:vAlign w:val="center"/>
          </w:tcPr>
          <w:p w14:paraId="2AB6DCB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FFFFFF" w:themeColor="background1"/>
                <w:sz w:val="24"/>
                <w:szCs w:val="24"/>
                <w14:textFill>
                  <w14:solidFill>
                    <w14:schemeClr w14:val="bg1"/>
                  </w14:solidFill>
                </w14:textFill>
              </w:rPr>
              <w:t>设计意图</w:t>
            </w:r>
          </w:p>
        </w:tc>
      </w:tr>
      <w:tr w14:paraId="199800F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double" w:color="4472C4" w:themeColor="accent5" w:sz="4" w:space="0"/>
              <w:tl2br w:val="nil"/>
              <w:tr2bl w:val="nil"/>
            </w:tcBorders>
            <w:shd w:val="clear" w:color="auto" w:fill="B7F1FF"/>
            <w:vAlign w:val="center"/>
          </w:tcPr>
          <w:p w14:paraId="0EEAD1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考勤</w:t>
            </w:r>
          </w:p>
          <w:p w14:paraId="593C46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2min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208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7F84D9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color w:val="C00000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  <w:lang w:eastAsia="zh-CN"/>
              </w:rPr>
              <w:t>【教师】</w:t>
            </w:r>
            <w:r>
              <w:rPr>
                <w:rFonts w:hint="eastAsia" w:ascii="Times New Roman" w:hAnsi="Times New Roman"/>
                <w:color w:val="C00000"/>
                <w:sz w:val="24"/>
                <w:szCs w:val="24"/>
              </w:rPr>
              <w:t>清点上课人数，记录好考勤</w:t>
            </w:r>
          </w:p>
          <w:p w14:paraId="5FC6E9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■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  <w:lang w:eastAsia="zh-CN"/>
              </w:rPr>
              <w:t>【学生】</w:t>
            </w:r>
            <w:r>
              <w:rPr>
                <w:rFonts w:hint="eastAsia" w:ascii="Times New Roman" w:hAnsi="Times New Roman"/>
                <w:color w:val="548235" w:themeColor="accent6" w:themeShade="BF"/>
                <w:sz w:val="24"/>
                <w:szCs w:val="24"/>
              </w:rPr>
              <w:t>班干部报请假人员及原因</w:t>
            </w:r>
          </w:p>
        </w:tc>
        <w:tc>
          <w:tcPr>
            <w:tcW w:w="1696" w:type="dxa"/>
            <w:tcBorders>
              <w:top w:val="double" w:color="4472C4" w:themeColor="accent5" w:sz="4" w:space="0"/>
              <w:tl2br w:val="nil"/>
              <w:tr2bl w:val="nil"/>
            </w:tcBorders>
            <w:vAlign w:val="center"/>
          </w:tcPr>
          <w:p w14:paraId="47E834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培养学生的组织纪律性,掌握学生的出勤情况</w:t>
            </w:r>
          </w:p>
        </w:tc>
      </w:tr>
      <w:tr w14:paraId="07096F75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4D58D31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知识讲解</w:t>
            </w:r>
          </w:p>
          <w:p w14:paraId="4F89A0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/>
                <w:sz w:val="24"/>
                <w:szCs w:val="24"/>
              </w:rPr>
              <w:t>min</w:t>
            </w:r>
            <w:r>
              <w:rPr>
                <w:rFonts w:hint="default" w:ascii="Times New Roman" w:hAnsi="Times New Roman"/>
                <w:sz w:val="24"/>
                <w:szCs w:val="24"/>
              </w:rPr>
              <w:t>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6D16180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 w:val="0"/>
                <w:bCs/>
                <w:color w:val="C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C00000"/>
                <w:sz w:val="24"/>
                <w:szCs w:val="24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展示</w:t>
            </w:r>
            <w:r>
              <w:rPr>
                <w:rFonts w:hint="eastAsia" w:ascii="宋体" w:hAnsi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细胞的形态和结构模式图</w:t>
            </w:r>
          </w:p>
          <w:p w14:paraId="5C10B5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82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一、</w:t>
            </w: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细胞膜</w:t>
            </w:r>
          </w:p>
          <w:p w14:paraId="6FD7FFF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(一)细胞膜的化学成分和结构</w:t>
            </w:r>
          </w:p>
          <w:p w14:paraId="3AC4EC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细胞膜的分子构型，目前公认的是“液态镶嵌模型”学说：细胞膜以液态的脂质双分子层为基本支架，在脂质之间镶嵌着具有不同分子结构和功能的蛋白质，糖分子位于细胞膜的外表面。</w:t>
            </w:r>
          </w:p>
          <w:p w14:paraId="29DFDA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脂类  主要为磷脂，脂类分子排列成内外两层。两层分子的亲水端分别朝向膜的内、外表面，疏水端朝向膜的中央。    </w:t>
            </w:r>
          </w:p>
          <w:p w14:paraId="6A4929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蛋白质  主要以嵌入和附着两种形式与双层脂质分子相结合。多数形成“镶嵌蛋白”；少数形成 “附着蛋白”。蛋白质分子在细胞膜的物质转运作用中起着重要作用。</w:t>
            </w:r>
          </w:p>
          <w:p w14:paraId="073502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糖类  分布于细胞膜的外表面，以糖链的形式存在。有的与蛋白质结合成糖蛋白，有的与脂质结合成糖脂。 </w:t>
            </w:r>
          </w:p>
          <w:p w14:paraId="46A461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(二) 细胞膜的功能</w:t>
            </w:r>
          </w:p>
          <w:p w14:paraId="010689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细胞膜具有维持细胞的形态，对细胞起保护作用；同时在物质交换过程中和接受刺激、传递信息等方面起着重要作用。</w:t>
            </w:r>
          </w:p>
          <w:p w14:paraId="22F9FA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8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二、</w:t>
            </w: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细胞质</w:t>
            </w:r>
          </w:p>
          <w:p w14:paraId="03FBE0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细胞质位于细胞膜和细胞核之间，生活状态下为透明的胶状物质，细胞质主要由基质和细胞器组成。</w:t>
            </w:r>
          </w:p>
          <w:p w14:paraId="6AC234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 w:firstLine="482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(一) 基质</w:t>
            </w:r>
          </w:p>
          <w:p w14:paraId="31A32D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基质是细胞进行物质代谢的场所，同时也为细胞器提供了必需的环境。</w:t>
            </w:r>
          </w:p>
          <w:p w14:paraId="58C9E8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 w:firstLine="482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（二）细胞器</w:t>
            </w:r>
          </w:p>
          <w:p w14:paraId="74AF0C8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线粒体 </w:t>
            </w: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在光镜下线粒体呈线状或颗粒状，电镜下呈双层的</w:t>
            </w:r>
          </w:p>
          <w:p w14:paraId="07017AB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膜结构。线粒体的外膜光滑，内膜向线粒体腔内折叠成板状或管状的嵴。</w:t>
            </w: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被称为</w:t>
            </w: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细胞的“动力工厂”。</w:t>
            </w:r>
          </w:p>
          <w:p w14:paraId="2268F1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内质网</w:t>
            </w:r>
          </w:p>
          <w:p w14:paraId="3356EF7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(1)粗面内质网：内质网的表面附着有核糖体。核糖体合成的蛋白质，进入粗面内质网的管道内、输送到细胞的其他部位。因此，粗面内质网是蛋白质的输送管道。</w:t>
            </w:r>
          </w:p>
          <w:p w14:paraId="7EE083B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(2)滑面内质网：内质网的表面光滑，无核糖体附着。滑面内质网含有多种酶，与细胞的多种代谢活动有关。滑面内质网的主要功能是参与糖、脂类合成，同时参与固醇类激素的合成与分泌。</w:t>
            </w:r>
          </w:p>
          <w:p w14:paraId="2C0A5876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3.核糖体  核糖体是细胞内最小的细胞器，光镜下看不到，电镜下是椭圆形或颗粒状的小体。核糖体是细胞内合成蛋白质的场所。    </w:t>
            </w:r>
          </w:p>
          <w:p w14:paraId="5D1CE196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4.溶酶体  光镜下看不到，电镜下是散在于细胞质内圆形或椭圆形的小泡，其内含有多种水解酶。溶酶体的主要功能是清除细胞内的异物或残余物，以保持细胞正常的结构和功能。因此，溶酶体是细胞内专门从事消化的细胞器。</w:t>
            </w:r>
          </w:p>
          <w:p w14:paraId="0A246A32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 w:firstLine="480" w:firstLineChars="200"/>
              <w:textAlignment w:val="auto"/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5.高尔基复合体  光镜下观察，高尔基复合体是位于细胞核附近的网状结构，电镜下观察呈囊泡状结构。高尔基复合体的主要功能是对蛋白质进行进一步的加工和浓缩。</w:t>
            </w:r>
          </w:p>
          <w:p w14:paraId="5A8C5911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6.微管和微丝  光镜下看不到，微管在电镜下呈管状结构，有一定的韧性和弹性。微丝在电镜下是实心的丝状结构。微管和微丝对细胞起支架作用，微丝还有收缩的功能。</w:t>
            </w:r>
          </w:p>
          <w:p w14:paraId="3861402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 w:firstLine="480" w:firstLineChars="200"/>
              <w:textAlignment w:val="auto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7.中心体  位于细胞核附近，由两个小颗粒状的中心粒组成，电镜下观察两个中心粒互相垂直排列。中心体在细胞分裂过程中起重要作用。</w:t>
            </w:r>
          </w:p>
          <w:p w14:paraId="6CEBF2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482" w:firstLineChars="200"/>
              <w:textAlignment w:val="auto"/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细胞核</w:t>
            </w:r>
          </w:p>
          <w:p w14:paraId="02509F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 w:firstLine="482" w:firstLineChars="200"/>
              <w:textAlignment w:val="auto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(一)核膜</w:t>
            </w:r>
          </w:p>
          <w:p w14:paraId="61A50F5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电镜下观察，核膜由内、外两层单位膜构成，两层膜之间有间隙，称核周隙。核膜上有孔，称核孔。核孔是细胞核和细胞质进行物质交换的通道。</w:t>
            </w:r>
          </w:p>
          <w:p w14:paraId="00E68ED7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2" w:firstLineChars="20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(二)核仁 </w:t>
            </w: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21079E0E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光镜下一般为圆形，常偏于核的一侧。一般有1～2个核仁。核仁的化学成分主要是核糖核酸（RNA）和蛋白质。核仁与蛋白质的合成有密切关系。</w:t>
            </w:r>
          </w:p>
          <w:p w14:paraId="1EBA994A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2" w:firstLineChars="200"/>
              <w:jc w:val="left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(三)染色质和染色体</w:t>
            </w:r>
          </w:p>
          <w:p w14:paraId="7B630E9D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染色质和染色体是同一物质在细胞的不同时期、不同功能状态下的不同表现形式。因其容易被碱性染液着色而得名。染色质呈细丝状，其主要化学成分是脱氧核糖核酸（DNA）和蛋白质，DNA是遗传的物质基础。细胞进入分裂期，染色质变粗变短，染色深呈杆状，即染色体 。</w:t>
            </w:r>
          </w:p>
          <w:p w14:paraId="01F6A5CC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2" w:firstLineChars="200"/>
              <w:jc w:val="left"/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（四）核基质</w:t>
            </w:r>
          </w:p>
          <w:p w14:paraId="210459B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 w:firstLine="480" w:firstLineChars="200"/>
              <w:jc w:val="left"/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又称核液，是无结构的胶状物，含有蛋白质和各种无机盐等。</w:t>
            </w:r>
          </w:p>
          <w:p w14:paraId="50BEE77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538135"/>
                <w:kern w:val="2"/>
                <w:sz w:val="24"/>
                <w:szCs w:val="24"/>
                <w:lang w:val="en-US" w:eastAsia="zh-CN" w:bidi="ar"/>
              </w:rPr>
              <w:t>【学生】</w:t>
            </w:r>
            <w:r>
              <w:rPr>
                <w:rFonts w:hint="eastAsia" w:ascii="宋体" w:hAnsi="宋体" w:eastAsia="宋体" w:cs="宋体"/>
                <w:color w:val="538135"/>
                <w:kern w:val="2"/>
                <w:sz w:val="24"/>
                <w:szCs w:val="24"/>
                <w:lang w:val="en-US" w:eastAsia="zh-CN" w:bidi="ar"/>
              </w:rPr>
              <w:t>思考、讨论。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2B4780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sz w:val="24"/>
                <w:szCs w:val="24"/>
                <w:lang w:val="en-US" w:eastAsia="zh-CN"/>
              </w:rPr>
              <w:t>展示细胞的形态与结构，</w:t>
            </w:r>
            <w:r>
              <w:rPr>
                <w:rFonts w:hint="eastAsia" w:ascii="Times New Roman" w:hAnsi="Times New Roman"/>
                <w:b/>
                <w:sz w:val="24"/>
                <w:szCs w:val="24"/>
                <w:lang w:eastAsia="zh-CN"/>
              </w:rPr>
              <w:t>让学生更加直观的学习，从而</w:t>
            </w:r>
            <w:r>
              <w:rPr>
                <w:rFonts w:hint="eastAsia" w:ascii="Times New Roman" w:hAnsi="Times New Roman"/>
                <w:b/>
                <w:sz w:val="24"/>
                <w:szCs w:val="24"/>
              </w:rPr>
              <w:t>激发学生的学习欲望。</w:t>
            </w:r>
          </w:p>
        </w:tc>
      </w:tr>
      <w:tr w14:paraId="392EECB6">
        <w:tblPrEx>
          <w:tblBorders>
            <w:top w:val="double" w:color="00B0F0" w:sz="4" w:space="0"/>
            <w:left w:val="double" w:color="00B0F0" w:sz="4" w:space="0"/>
            <w:bottom w:val="double" w:color="00B0F0" w:sz="4" w:space="0"/>
            <w:right w:val="double" w:color="00B0F0" w:sz="4" w:space="0"/>
            <w:insideH w:val="single" w:color="4472C4" w:themeColor="accent5" w:sz="4" w:space="0"/>
            <w:insideV w:val="single" w:color="4472C4" w:themeColor="accent5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l2br w:val="nil"/>
              <w:tr2bl w:val="nil"/>
            </w:tcBorders>
            <w:shd w:val="clear" w:color="auto" w:fill="B7F1FF"/>
            <w:vAlign w:val="center"/>
          </w:tcPr>
          <w:p w14:paraId="6F8BB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hanging="8"/>
              <w:jc w:val="center"/>
              <w:rPr>
                <w:rFonts w:hint="default" w:ascii="Times New Roman" w:hAnsi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  <w:lang w:eastAsia="zh-CN"/>
              </w:rPr>
              <w:t>作业布置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b w:val="0"/>
                <w:bCs w:val="0"/>
                <w:sz w:val="24"/>
                <w:szCs w:val="24"/>
              </w:rPr>
              <w:t>min）</w:t>
            </w:r>
          </w:p>
        </w:tc>
        <w:tc>
          <w:tcPr>
            <w:tcW w:w="7208" w:type="dxa"/>
            <w:tcBorders>
              <w:tl2br w:val="nil"/>
              <w:tr2bl w:val="nil"/>
            </w:tcBorders>
            <w:vAlign w:val="center"/>
          </w:tcPr>
          <w:p w14:paraId="1F1AEF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C00000"/>
                <w:kern w:val="2"/>
                <w:sz w:val="24"/>
                <w:szCs w:val="24"/>
                <w:lang w:val="en-US" w:eastAsia="zh-CN" w:bidi="ar"/>
              </w:rPr>
              <w:t>【教师】</w:t>
            </w:r>
            <w:r>
              <w:rPr>
                <w:rFonts w:hint="eastAsia" w:ascii="宋体" w:hAnsi="宋体" w:eastAsia="宋体" w:cs="宋体"/>
                <w:b w:val="0"/>
                <w:bCs/>
                <w:color w:val="C00000"/>
                <w:kern w:val="2"/>
                <w:sz w:val="24"/>
                <w:szCs w:val="24"/>
                <w:lang w:val="en-US" w:eastAsia="zh-CN" w:bidi="ar"/>
              </w:rPr>
              <w:t>布置课后作业</w:t>
            </w:r>
          </w:p>
          <w:p w14:paraId="47E27E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rPr>
                <w:rFonts w:hint="eastAsia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val="en-US" w:eastAsia="zh-CN"/>
              </w:rPr>
              <w:t>简述</w:t>
            </w:r>
            <w:r>
              <w:rPr>
                <w:rFonts w:hint="default" w:ascii="Times New Roman" w:hAnsi="宋体"/>
                <w:bCs/>
                <w:sz w:val="24"/>
                <w:szCs w:val="24"/>
                <w:lang w:val="en-US" w:eastAsia="zh-CN"/>
              </w:rPr>
              <w:t>“液态镶嵌模型”</w:t>
            </w:r>
            <w:r>
              <w:rPr>
                <w:rFonts w:hint="eastAsia" w:ascii="Times New Roman" w:hAnsi="宋体"/>
                <w:bCs/>
                <w:sz w:val="24"/>
                <w:szCs w:val="24"/>
                <w:lang w:val="en-US" w:eastAsia="zh-CN"/>
              </w:rPr>
              <w:t>的基本内容，男女性体细胞核型</w:t>
            </w:r>
            <w:r>
              <w:rPr>
                <w:rFonts w:hint="eastAsia" w:hAnsi="宋体"/>
                <w:bCs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696" w:type="dxa"/>
            <w:tcBorders>
              <w:tl2br w:val="nil"/>
              <w:tr2bl w:val="nil"/>
            </w:tcBorders>
            <w:vAlign w:val="center"/>
          </w:tcPr>
          <w:p w14:paraId="74A438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/>
                <w:b w:val="0"/>
                <w:bCs/>
                <w:sz w:val="24"/>
                <w:szCs w:val="24"/>
              </w:rPr>
              <w:t>通过课后练习，使学生巩固所学新知识</w:t>
            </w:r>
          </w:p>
        </w:tc>
      </w:tr>
    </w:tbl>
    <w:p w14:paraId="42A2997E">
      <w:bookmarkStart w:id="0" w:name="_GoBack"/>
      <w:bookmarkEnd w:id="0"/>
    </w:p>
    <w:sectPr>
      <w:pgSz w:w="11906" w:h="16838"/>
      <w:pgMar w:top="567" w:right="170" w:bottom="850" w:left="170" w:header="567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PinYinok">
    <w:altName w:val="Segoe Print"/>
    <w:panose1 w:val="020B0603050302020204"/>
    <w:charset w:val="00"/>
    <w:family w:val="swiss"/>
    <w:pitch w:val="default"/>
    <w:sig w:usb0="00000000" w:usb1="00000000" w:usb2="00000000" w:usb3="00000000" w:csb0="00000000" w:csb1="0000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8E3C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249555</wp:posOffset>
              </wp:positionH>
              <wp:positionV relativeFrom="paragraph">
                <wp:posOffset>5715</wp:posOffset>
              </wp:positionV>
              <wp:extent cx="6840220" cy="9972040"/>
              <wp:effectExtent l="6350" t="6350" r="11430" b="22860"/>
              <wp:wrapNone/>
              <wp:docPr id="8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93370" y="365760"/>
                        <a:ext cx="6840220" cy="9972040"/>
                      </a:xfrm>
                      <a:prstGeom prst="rect">
                        <a:avLst/>
                      </a:prstGeom>
                      <a:solidFill>
                        <a:schemeClr val="bg1">
                          <a:alpha val="55000"/>
                        </a:schemeClr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  <a:prstDash val="solid"/>
                      </a:ln>
                    </wps:spPr>
                    <wps:style>
                      <a:lnRef idx="2">
                        <a:schemeClr val="accent1">
                          <a:lumMod val="7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rgbClr val="FFFFFF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.65pt;margin-top:0.45pt;height:785.2pt;width:538.6pt;z-index:251661312;v-text-anchor:middle;mso-width-relative:page;mso-height-relative:page;" fillcolor="#FFFFFF [3212]" filled="t" stroked="t" coordsize="21600,21600" o:gfxdata="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LbM&#10;U1bYAAAACQEAAA8AAAAAAAAAAQAgAAAAIgAAAGRycy9kb3ducmV2LnhtbFBLAQIUABQAAAAIAIdO&#10;4kC3d1dhlQIAAEIFAAAOAAAAAAAAAAEAIAAAACcBAABkcnMvZTJvRG9jLnhtbFBLBQYAAAAABgAG&#10;AFkBAAAuBgAAAAA=&#10;">
              <v:fill on="t" opacity="36044f" focussize="0,0"/>
              <v:stroke weight="1pt" color="#F2F2F2 [3052]" miterlimit="8" joinstyle="miter"/>
              <v:imagedata o:title=""/>
              <o:lock v:ext="edit" aspectratio="f"/>
            </v:rect>
          </w:pict>
        </mc:Fallback>
      </mc:AlternateContent>
    </w:r>
    <w:r>
      <w:rPr>
        <w:rFonts w:hint="eastAsia" w:eastAsia="宋体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-113030</wp:posOffset>
          </wp:positionH>
          <wp:positionV relativeFrom="paragraph">
            <wp:posOffset>-350520</wp:posOffset>
          </wp:positionV>
          <wp:extent cx="7559040" cy="10692130"/>
          <wp:effectExtent l="0" t="0" r="3810" b="13970"/>
          <wp:wrapNone/>
          <wp:docPr id="7" name="图片 7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D56191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6614160" cy="9355455"/>
          <wp:effectExtent l="0" t="0" r="15240" b="17145"/>
          <wp:docPr id="6" name="图片 6" descr="医学背景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医学背景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14160" cy="9355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B6F23">
    <w:pPr>
      <w:pStyle w:val="9"/>
      <w:pBdr>
        <w:bottom w:val="none" w:color="auto" w:sz="0" w:space="1"/>
      </w:pBdr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-115570</wp:posOffset>
          </wp:positionH>
          <wp:positionV relativeFrom="paragraph">
            <wp:posOffset>-367030</wp:posOffset>
          </wp:positionV>
          <wp:extent cx="7559040" cy="10692130"/>
          <wp:effectExtent l="0" t="0" r="3810" b="13970"/>
          <wp:wrapNone/>
          <wp:docPr id="3" name="图片 3" descr="医学封面背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医学封面背景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ZDJhYjUyNWMyYTM4YmY1YzczYWE4MTIwOWE1NDYifQ=="/>
  </w:docVars>
  <w:rsids>
    <w:rsidRoot w:val="00B604E2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27B08F2"/>
    <w:rsid w:val="0A40264F"/>
    <w:rsid w:val="0AC91BFE"/>
    <w:rsid w:val="0E3C75E8"/>
    <w:rsid w:val="1FB84519"/>
    <w:rsid w:val="20F13C9B"/>
    <w:rsid w:val="238347DF"/>
    <w:rsid w:val="24B477DD"/>
    <w:rsid w:val="278141AB"/>
    <w:rsid w:val="28B578A7"/>
    <w:rsid w:val="322A12C5"/>
    <w:rsid w:val="34AD60CD"/>
    <w:rsid w:val="34B67F89"/>
    <w:rsid w:val="368D542E"/>
    <w:rsid w:val="388B134B"/>
    <w:rsid w:val="436C72A2"/>
    <w:rsid w:val="43CD7F64"/>
    <w:rsid w:val="44B33A23"/>
    <w:rsid w:val="45C91BBA"/>
    <w:rsid w:val="49F8701E"/>
    <w:rsid w:val="4C7F0E23"/>
    <w:rsid w:val="5612091C"/>
    <w:rsid w:val="5A7C6694"/>
    <w:rsid w:val="600E33E1"/>
    <w:rsid w:val="622A303A"/>
    <w:rsid w:val="723010AC"/>
    <w:rsid w:val="7E1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23"/>
    <w:qFormat/>
    <w:uiPriority w:val="0"/>
    <w:pPr>
      <w:keepNext/>
      <w:keepLines/>
      <w:spacing w:before="30" w:beforeLines="30" w:after="30" w:afterLines="30" w:line="264" w:lineRule="auto"/>
      <w:ind w:left="150" w:leftChars="150"/>
      <w:outlineLvl w:val="3"/>
    </w:pPr>
    <w:rPr>
      <w:rFonts w:ascii="Times New Roman" w:hAnsi="Times New Roman" w:eastAsia="方正宋黑_GBK"/>
      <w:color w:val="E4007F"/>
      <w:sz w:val="26"/>
      <w:szCs w:val="20"/>
    </w:rPr>
  </w:style>
  <w:style w:type="paragraph" w:styleId="5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link w:val="28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Heading #2|1"/>
    <w:basedOn w:val="1"/>
    <w:qFormat/>
    <w:uiPriority w:val="0"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14">
    <w:name w:val="Heading #3|1"/>
    <w:basedOn w:val="1"/>
    <w:link w:val="15"/>
    <w:qFormat/>
    <w:uiPriority w:val="0"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15">
    <w:name w:val="Heading #3|1 Char"/>
    <w:link w:val="14"/>
    <w:qFormat/>
    <w:uiPriority w:val="0"/>
    <w:rPr>
      <w:rFonts w:ascii="宋体" w:hAnsi="宋体" w:eastAsia="宋体" w:cs="宋体"/>
      <w:color w:val="EC008D"/>
      <w:sz w:val="20"/>
      <w:szCs w:val="20"/>
      <w:lang w:val="zh-TW" w:eastAsia="zh-TW" w:bidi="zh-TW"/>
    </w:rPr>
  </w:style>
  <w:style w:type="paragraph" w:customStyle="1" w:styleId="16">
    <w:name w:val="Body text|1"/>
    <w:basedOn w:val="1"/>
    <w:link w:val="17"/>
    <w:unhideWhenUsed/>
    <w:qFormat/>
    <w:uiPriority w:val="0"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17">
    <w:name w:val="Body text|1 Char"/>
    <w:link w:val="16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18">
    <w:name w:val="页眉 Char"/>
    <w:basedOn w:val="12"/>
    <w:link w:val="9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页脚 Char"/>
    <w:basedOn w:val="12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知识拓展内容"/>
    <w:basedOn w:val="1"/>
    <w:link w:val="22"/>
    <w:qFormat/>
    <w:uiPriority w:val="0"/>
    <w:pPr>
      <w:pBdr>
        <w:top w:val="single" w:color="FADCE9" w:sz="4" w:space="3"/>
        <w:left w:val="single" w:color="FADCE9" w:sz="4" w:space="4"/>
        <w:bottom w:val="single" w:color="FADCE9" w:sz="4" w:space="3"/>
        <w:right w:val="single" w:color="FADCE9" w:sz="4" w:space="4"/>
      </w:pBdr>
      <w:shd w:val="clear" w:color="auto" w:fill="FADCE9"/>
      <w:spacing w:line="264" w:lineRule="auto"/>
      <w:ind w:left="50" w:leftChars="50" w:right="50" w:rightChars="50" w:firstLine="200" w:firstLineChars="200"/>
    </w:pPr>
    <w:rPr>
      <w:rFonts w:ascii="Times New Roman" w:hAnsi="Times New Roman" w:eastAsia="仿宋_GB2312"/>
      <w:kern w:val="10"/>
      <w:szCs w:val="21"/>
      <w:lang w:val="zh-CN" w:eastAsia="zh-CN"/>
    </w:rPr>
  </w:style>
  <w:style w:type="character" w:customStyle="1" w:styleId="22">
    <w:name w:val="知识拓展内容 Char"/>
    <w:link w:val="21"/>
    <w:qFormat/>
    <w:uiPriority w:val="0"/>
    <w:rPr>
      <w:rFonts w:ascii="Times New Roman" w:hAnsi="Times New Roman" w:eastAsia="仿宋_GB2312" w:cs="Times New Roman"/>
      <w:kern w:val="10"/>
      <w:szCs w:val="21"/>
      <w:shd w:val="clear" w:color="auto" w:fill="FADCE9"/>
      <w:lang w:val="zh-CN" w:eastAsia="zh-CN"/>
    </w:rPr>
  </w:style>
  <w:style w:type="character" w:customStyle="1" w:styleId="23">
    <w:name w:val="标题 4 Char"/>
    <w:basedOn w:val="12"/>
    <w:link w:val="4"/>
    <w:qFormat/>
    <w:uiPriority w:val="0"/>
    <w:rPr>
      <w:rFonts w:ascii="Times New Roman" w:hAnsi="Times New Roman" w:eastAsia="方正宋黑_GBK" w:cs="Times New Roman"/>
      <w:color w:val="E4007F"/>
      <w:sz w:val="26"/>
      <w:szCs w:val="20"/>
    </w:rPr>
  </w:style>
  <w:style w:type="character" w:customStyle="1" w:styleId="24">
    <w:name w:val="字符样式 拼音字体"/>
    <w:qFormat/>
    <w:uiPriority w:val="0"/>
    <w:rPr>
      <w:rFonts w:ascii="PinYinok" w:hAnsi="PinYinok"/>
      <w:sz w:val="24"/>
      <w:szCs w:val="24"/>
    </w:rPr>
  </w:style>
  <w:style w:type="character" w:customStyle="1" w:styleId="25">
    <w:name w:val="标题 5 Char"/>
    <w:basedOn w:val="12"/>
    <w:link w:val="5"/>
    <w:semiHidden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26">
    <w:name w:val="标题 6 Char"/>
    <w:basedOn w:val="12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27">
    <w:name w:val="图片"/>
    <w:basedOn w:val="1"/>
    <w:next w:val="7"/>
    <w:link w:val="29"/>
    <w:qFormat/>
    <w:uiPriority w:val="0"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28">
    <w:name w:val="题注 Char"/>
    <w:link w:val="7"/>
    <w:qFormat/>
    <w:locked/>
    <w:uiPriority w:val="0"/>
    <w:rPr>
      <w:rFonts w:eastAsia="黑体" w:asciiTheme="majorHAnsi" w:hAnsiTheme="majorHAnsi" w:cstheme="majorBidi"/>
      <w:sz w:val="20"/>
      <w:szCs w:val="20"/>
    </w:rPr>
  </w:style>
  <w:style w:type="character" w:customStyle="1" w:styleId="29">
    <w:name w:val="图片 Char"/>
    <w:link w:val="27"/>
    <w:qFormat/>
    <w:locked/>
    <w:uiPriority w:val="0"/>
    <w:rPr>
      <w:rFonts w:ascii="Times New Roman" w:hAnsi="Times New Roman" w:eastAsia="宋体" w:cs="Times New Roman"/>
      <w:szCs w:val="20"/>
    </w:rPr>
  </w:style>
  <w:style w:type="character" w:customStyle="1" w:styleId="30">
    <w:name w:val="标题 3 Char"/>
    <w:basedOn w:val="12"/>
    <w:link w:val="3"/>
    <w:semiHidden/>
    <w:qFormat/>
    <w:uiPriority w:val="9"/>
    <w:rPr>
      <w:rFonts w:ascii="Calibri" w:hAnsi="Calibri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12209</Words>
  <Characters>12773</Characters>
  <Lines>1</Lines>
  <Paragraphs>1</Paragraphs>
  <TotalTime>33</TotalTime>
  <ScaleCrop>false</ScaleCrop>
  <LinksUpToDate>false</LinksUpToDate>
  <CharactersWithSpaces>13059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2021-06-08T10:03:00Z</dcterms:created>
  <dc:creator>DELL</dc:creator>
  <cp:lastModifiedBy>孩子他爸</cp:lastModifiedBy>
  <dcterms:modified xsi:type="dcterms:W3CDTF">2025-07-28T03:50:09Z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27EC28CFDCCB414DAD2A03124DA2FEB7_13</vt:lpwstr>
  </property>
  <property fmtid="{D5CDD505-2E9C-101B-9397-08002B2CF9AE}" pid="4" name="KSOTemplateDocerSaveRecord">
    <vt:lpwstr>eyJoZGlkIjoiODg4ODI4MzI5MDE2NDNiOTM2ZGEwNmJiZmJmNmIxZDciLCJ1c2VySWQiOiI1NTMxOTM1MTMifQ==</vt:lpwstr>
  </property>
</Properties>
</file>